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A" w:rsidRPr="00453FDA" w:rsidRDefault="00453FDA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Administratorem przetwarzanych danych osobowych jest Minister właściwy do spraw rozwoju regionalnego, pełniący funkcję Instytucji Zarządzającej Programem Operacyjnym Infrastruktura i Środowisko</w:t>
      </w:r>
      <w:r w:rsidR="00BF2E72" w:rsidRPr="00453FDA">
        <w:rPr>
          <w:rFonts w:ascii="Arial" w:eastAsia="Calibri" w:hAnsi="Arial" w:cs="Arial"/>
          <w:sz w:val="24"/>
        </w:rPr>
        <w:t xml:space="preserve"> </w:t>
      </w:r>
      <w:r w:rsidRPr="00453FDA">
        <w:rPr>
          <w:rFonts w:ascii="Arial" w:eastAsia="Calibri" w:hAnsi="Arial" w:cs="Arial"/>
          <w:sz w:val="24"/>
        </w:rPr>
        <w:t>2014-2020 (PO </w:t>
      </w:r>
      <w:proofErr w:type="spellStart"/>
      <w:r w:rsidRPr="00453FDA">
        <w:rPr>
          <w:rFonts w:ascii="Arial" w:eastAsia="Calibri" w:hAnsi="Arial" w:cs="Arial"/>
          <w:sz w:val="24"/>
        </w:rPr>
        <w:t>IiŚ</w:t>
      </w:r>
      <w:proofErr w:type="spellEnd"/>
      <w:r w:rsidRPr="00453FDA">
        <w:rPr>
          <w:rFonts w:ascii="Arial" w:eastAsia="Calibri" w:hAnsi="Arial" w:cs="Arial"/>
          <w:sz w:val="24"/>
        </w:rPr>
        <w:t xml:space="preserve"> 2014-2020), z siedzibą przy ul. Wspólnej 2/4, 00-926 Warszawa.</w:t>
      </w:r>
    </w:p>
    <w:p w:rsidR="00796922" w:rsidRPr="00453FDA" w:rsidRDefault="00BF2E7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Nadleśnictwo </w:t>
      </w:r>
      <w:r w:rsidR="00C36DE3" w:rsidRPr="00453FDA">
        <w:rPr>
          <w:rFonts w:ascii="Arial" w:eastAsia="Calibri" w:hAnsi="Arial" w:cs="Arial"/>
          <w:sz w:val="24"/>
        </w:rPr>
        <w:t>Milicz</w:t>
      </w:r>
      <w:r w:rsidR="00490DBE" w:rsidRPr="00453FDA">
        <w:rPr>
          <w:rFonts w:ascii="Arial" w:eastAsia="Calibri" w:hAnsi="Arial" w:cs="Arial"/>
          <w:sz w:val="24"/>
        </w:rPr>
        <w:t xml:space="preserve"> jest</w:t>
      </w:r>
      <w:r w:rsidR="00796922" w:rsidRPr="00453FDA">
        <w:rPr>
          <w:rFonts w:ascii="Arial" w:eastAsia="Calibri" w:hAnsi="Arial" w:cs="Arial"/>
          <w:sz w:val="24"/>
        </w:rPr>
        <w:t xml:space="preserve"> podmiotem przetwarzającym na podstawie porozumienia zawartego z administratorem (tzw. procesorem).</w:t>
      </w:r>
      <w:bookmarkStart w:id="0" w:name="_GoBack"/>
      <w:bookmarkEnd w:id="0"/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Dane osobowe przetwarzane będą na potrzeby realizacji PO </w:t>
      </w:r>
      <w:proofErr w:type="spellStart"/>
      <w:r w:rsidRPr="00453FDA">
        <w:rPr>
          <w:rFonts w:ascii="Arial" w:eastAsia="Calibri" w:hAnsi="Arial" w:cs="Arial"/>
          <w:sz w:val="24"/>
        </w:rPr>
        <w:t>IiŚ</w:t>
      </w:r>
      <w:proofErr w:type="spellEnd"/>
      <w:r w:rsidRPr="00453FDA">
        <w:rPr>
          <w:rFonts w:ascii="Arial" w:eastAsia="Calibri" w:hAnsi="Arial" w:cs="Arial"/>
          <w:sz w:val="24"/>
        </w:rPr>
        <w:t xml:space="preserve"> 2014-2020, w tym w szczególności w celu </w:t>
      </w:r>
      <w:r w:rsidR="00BF2E72" w:rsidRPr="00453FDA">
        <w:rPr>
          <w:rFonts w:ascii="Arial" w:eastAsia="Calibri" w:hAnsi="Arial" w:cs="Arial"/>
          <w:sz w:val="24"/>
        </w:rPr>
        <w:t>realizacji programów unijnych.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Przetwarzanie danych osobowych odbywa się w związku: </w:t>
      </w:r>
    </w:p>
    <w:p w:rsidR="00796922" w:rsidRPr="00453FDA" w:rsidRDefault="00796922" w:rsidP="00453FDA">
      <w:pPr>
        <w:numPr>
          <w:ilvl w:val="0"/>
          <w:numId w:val="1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z realizacją ciążącego na administratorze obowiązku prawnego (art. 6 ust. 1 lit. c RODO), wynikającego z następujących przepisów prawa: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</w:t>
      </w:r>
      <w:r w:rsidRPr="00453FDA">
        <w:rPr>
          <w:rFonts w:ascii="Arial" w:eastAsia="Calibri" w:hAnsi="Arial" w:cs="Arial"/>
          <w:sz w:val="24"/>
        </w:rPr>
        <w:lastRenderedPageBreak/>
        <w:t xml:space="preserve">beneficjentami a instytucjami zarządzającymi, certyfikującymi, audytowymi i pośredniczącymi, 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Rozporządzenie Parlamentu Europejskiego i Rady (UE, </w:t>
      </w:r>
      <w:proofErr w:type="spellStart"/>
      <w:r w:rsidRPr="00453FDA">
        <w:rPr>
          <w:rFonts w:ascii="Arial" w:eastAsia="Calibri" w:hAnsi="Arial" w:cs="Arial"/>
          <w:sz w:val="24"/>
        </w:rPr>
        <w:t>Euratom</w:t>
      </w:r>
      <w:proofErr w:type="spellEnd"/>
      <w:r w:rsidRPr="00453FDA">
        <w:rPr>
          <w:rFonts w:ascii="Arial" w:eastAsia="Calibri" w:hAnsi="Arial" w:cs="Arial"/>
          <w:sz w:val="2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453FDA">
        <w:rPr>
          <w:rFonts w:ascii="Arial" w:eastAsia="Calibri" w:hAnsi="Arial" w:cs="Arial"/>
          <w:sz w:val="24"/>
        </w:rPr>
        <w:t>Euratom</w:t>
      </w:r>
      <w:proofErr w:type="spellEnd"/>
      <w:r w:rsidRPr="00453FDA">
        <w:rPr>
          <w:rFonts w:ascii="Arial" w:eastAsia="Calibri" w:hAnsi="Arial" w:cs="Arial"/>
          <w:sz w:val="24"/>
        </w:rPr>
        <w:t>) nr 966/2012,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ustawy z dnia 11 lipca 2014 r. o zasadach realizacji programów w zakresie polityki spójności finansowanych w perspektywie finansowej 2014-2020,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iCs/>
          <w:sz w:val="24"/>
        </w:rPr>
      </w:pPr>
      <w:r w:rsidRPr="00453FDA">
        <w:rPr>
          <w:rFonts w:ascii="Arial" w:eastAsia="Calibri" w:hAnsi="Arial" w:cs="Arial"/>
          <w:bCs/>
          <w:sz w:val="24"/>
        </w:rPr>
        <w:t>ustawy z dnia 14 czerwca 1960 r. - Kodeks postępowania administracyjnego,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iCs/>
          <w:sz w:val="24"/>
        </w:rPr>
      </w:pPr>
      <w:r w:rsidRPr="00453FDA">
        <w:rPr>
          <w:rFonts w:ascii="Arial" w:eastAsia="Calibri" w:hAnsi="Arial" w:cs="Arial"/>
          <w:bCs/>
          <w:sz w:val="24"/>
        </w:rPr>
        <w:t xml:space="preserve">ustawy z dnia 27 sierpnia 2009 r. o finansach publicznych, 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iCs/>
          <w:sz w:val="24"/>
        </w:rPr>
      </w:pPr>
      <w:r w:rsidRPr="00453FDA">
        <w:rPr>
          <w:rFonts w:ascii="Arial" w:eastAsia="Calibri" w:hAnsi="Arial" w:cs="Arial"/>
          <w:iCs/>
          <w:sz w:val="24"/>
        </w:rPr>
        <w:t>ustawy</w:t>
      </w:r>
      <w:r w:rsidRPr="00453FDA">
        <w:rPr>
          <w:rFonts w:ascii="Arial" w:eastAsia="Calibri" w:hAnsi="Arial" w:cs="Arial"/>
          <w:i/>
          <w:sz w:val="24"/>
        </w:rPr>
        <w:t xml:space="preserve"> </w:t>
      </w:r>
      <w:r w:rsidRPr="00453FDA">
        <w:rPr>
          <w:rFonts w:ascii="Arial" w:eastAsia="Calibri" w:hAnsi="Arial" w:cs="Arial"/>
          <w:sz w:val="24"/>
        </w:rPr>
        <w:t>z dnia 21 listopada 2008 r.</w:t>
      </w:r>
      <w:r w:rsidRPr="00453FDA">
        <w:rPr>
          <w:rFonts w:ascii="Arial" w:eastAsia="Calibri" w:hAnsi="Arial" w:cs="Arial"/>
          <w:i/>
          <w:sz w:val="24"/>
        </w:rPr>
        <w:t xml:space="preserve"> </w:t>
      </w:r>
      <w:r w:rsidRPr="00453FDA">
        <w:rPr>
          <w:rFonts w:ascii="Arial" w:eastAsia="Calibri" w:hAnsi="Arial" w:cs="Arial"/>
          <w:sz w:val="24"/>
        </w:rPr>
        <w:t>o</w:t>
      </w:r>
      <w:r w:rsidRPr="00453FDA">
        <w:rPr>
          <w:rFonts w:ascii="Arial" w:eastAsia="Calibri" w:hAnsi="Arial" w:cs="Arial"/>
          <w:i/>
          <w:sz w:val="24"/>
        </w:rPr>
        <w:t xml:space="preserve"> </w:t>
      </w:r>
      <w:r w:rsidRPr="00453FDA">
        <w:rPr>
          <w:rFonts w:ascii="Arial" w:eastAsia="Calibri" w:hAnsi="Arial" w:cs="Arial"/>
          <w:iCs/>
          <w:sz w:val="24"/>
        </w:rPr>
        <w:t>służbie cywilnej,</w:t>
      </w:r>
    </w:p>
    <w:p w:rsidR="00796922" w:rsidRPr="00453FDA" w:rsidRDefault="00796922" w:rsidP="00453FDA">
      <w:pPr>
        <w:numPr>
          <w:ilvl w:val="0"/>
          <w:numId w:val="2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iCs/>
          <w:sz w:val="24"/>
        </w:rPr>
      </w:pPr>
      <w:r w:rsidRPr="00453FDA">
        <w:rPr>
          <w:rFonts w:ascii="Arial" w:eastAsia="Calibri" w:hAnsi="Arial" w:cs="Arial"/>
          <w:bCs/>
          <w:sz w:val="24"/>
        </w:rPr>
        <w:t>zarządzenia nr 70 Prezesa Rady Ministrów z dnia 6 października 2011 r. w sprawie wytycznych w zakresie przestrzegania zasad służby cywilnej oraz w sprawie zasad etyki korpusu służby cywilnej</w:t>
      </w:r>
      <w:r w:rsidRPr="00453FDA">
        <w:rPr>
          <w:rFonts w:ascii="Arial" w:eastAsia="Calibri" w:hAnsi="Arial" w:cs="Arial"/>
          <w:iCs/>
          <w:sz w:val="24"/>
        </w:rPr>
        <w:t xml:space="preserve">, </w:t>
      </w:r>
    </w:p>
    <w:p w:rsidR="00796922" w:rsidRPr="00453FDA" w:rsidRDefault="00796922" w:rsidP="00453FDA">
      <w:pPr>
        <w:numPr>
          <w:ilvl w:val="0"/>
          <w:numId w:val="1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z wykonywaniem przez administratora zadań realizowanych w interesie publicznym lub ze sprawowaniem władzy publicznej powierzonej administratorowi (art. 6 ust. 1 lit. e RODO),</w:t>
      </w:r>
    </w:p>
    <w:p w:rsidR="00796922" w:rsidRPr="00453FDA" w:rsidRDefault="00796922" w:rsidP="00453FDA">
      <w:pPr>
        <w:numPr>
          <w:ilvl w:val="0"/>
          <w:numId w:val="1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z realizacją umowy, gdy osoba, której dane dotyczą, jest jej stroną, a przetwarzanie danych osobowych jest niezbędne do jej zawarcia oraz wykonania (art. 6 ust. 1 lit. b RODO). 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Minister może przetwarzać różne rodzaje danych, w tym przede wszystkim:</w:t>
      </w:r>
    </w:p>
    <w:p w:rsidR="00796922" w:rsidRPr="00453FDA" w:rsidRDefault="00796922" w:rsidP="00453FDA">
      <w:pPr>
        <w:numPr>
          <w:ilvl w:val="0"/>
          <w:numId w:val="6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:rsidR="00796922" w:rsidRPr="00453FDA" w:rsidRDefault="00796922" w:rsidP="00453FDA">
      <w:pPr>
        <w:numPr>
          <w:ilvl w:val="0"/>
          <w:numId w:val="6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lastRenderedPageBreak/>
        <w:t>dane dotyczące zatrudnienia, w tym w szczególności: otrzymywane wynagrodzenie oraz wymiar czasu pracy,</w:t>
      </w:r>
    </w:p>
    <w:p w:rsidR="00796922" w:rsidRPr="00453FDA" w:rsidRDefault="00796922" w:rsidP="00453FDA">
      <w:pPr>
        <w:numPr>
          <w:ilvl w:val="0"/>
          <w:numId w:val="6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dane kontaktowe, w tym w szczególności: adres e-mail, nr telefonu, nr fax, adres do korespondencji,</w:t>
      </w:r>
    </w:p>
    <w:p w:rsidR="00796922" w:rsidRPr="00453FDA" w:rsidRDefault="00796922" w:rsidP="00453FDA">
      <w:pPr>
        <w:numPr>
          <w:ilvl w:val="0"/>
          <w:numId w:val="6"/>
        </w:numPr>
        <w:spacing w:after="240" w:line="360" w:lineRule="auto"/>
        <w:ind w:left="567" w:hanging="283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Odbiorcami danych osobowych mogą być:</w:t>
      </w:r>
    </w:p>
    <w:p w:rsidR="00796922" w:rsidRPr="00453FDA" w:rsidRDefault="00796922" w:rsidP="00453FDA">
      <w:pPr>
        <w:numPr>
          <w:ilvl w:val="0"/>
          <w:numId w:val="5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podmioty, którym Instytucja Zarządzająca PO </w:t>
      </w:r>
      <w:proofErr w:type="spellStart"/>
      <w:r w:rsidRPr="00453FDA">
        <w:rPr>
          <w:rFonts w:ascii="Arial" w:eastAsia="Calibri" w:hAnsi="Arial" w:cs="Arial"/>
          <w:sz w:val="24"/>
        </w:rPr>
        <w:t>IiŚ</w:t>
      </w:r>
      <w:proofErr w:type="spellEnd"/>
      <w:r w:rsidRPr="00453FDA">
        <w:rPr>
          <w:rFonts w:ascii="Arial" w:eastAsia="Calibri" w:hAnsi="Arial" w:cs="Arial"/>
          <w:sz w:val="24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796922" w:rsidRPr="00453FDA" w:rsidRDefault="00796922" w:rsidP="00453FDA">
      <w:pPr>
        <w:numPr>
          <w:ilvl w:val="0"/>
          <w:numId w:val="5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453FDA">
        <w:rPr>
          <w:rFonts w:ascii="Arial" w:eastAsia="Calibri" w:hAnsi="Arial" w:cs="Arial"/>
          <w:sz w:val="24"/>
        </w:rPr>
        <w:t>IiŚ</w:t>
      </w:r>
      <w:proofErr w:type="spellEnd"/>
      <w:r w:rsidRPr="00453FDA">
        <w:rPr>
          <w:rFonts w:ascii="Arial" w:eastAsia="Calibri" w:hAnsi="Arial" w:cs="Arial"/>
          <w:sz w:val="24"/>
        </w:rPr>
        <w:t xml:space="preserve"> 2014-2020,</w:t>
      </w:r>
    </w:p>
    <w:p w:rsidR="00796922" w:rsidRPr="00453FDA" w:rsidRDefault="00796922" w:rsidP="00453FDA">
      <w:pPr>
        <w:numPr>
          <w:ilvl w:val="0"/>
          <w:numId w:val="5"/>
        </w:numPr>
        <w:tabs>
          <w:tab w:val="left" w:pos="851"/>
        </w:tabs>
        <w:spacing w:after="240" w:line="360" w:lineRule="auto"/>
        <w:ind w:left="851" w:hanging="284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453FDA">
        <w:rPr>
          <w:rFonts w:ascii="Arial" w:eastAsia="Calibri" w:hAnsi="Arial" w:cs="Arial"/>
          <w:sz w:val="24"/>
        </w:rPr>
        <w:t>IiŚ</w:t>
      </w:r>
      <w:proofErr w:type="spellEnd"/>
      <w:r w:rsidRPr="00453FDA">
        <w:rPr>
          <w:rFonts w:ascii="Arial" w:eastAsia="Calibri" w:hAnsi="Arial" w:cs="Arial"/>
          <w:sz w:val="24"/>
        </w:rPr>
        <w:t xml:space="preserve"> 2014-2020  - z równoczesnym uwzględnieniem przepisów ustawy z dnia 14 lipca 1983 r. o narodowym zasobie archiwalnym i archiwach.                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Osobie, której dane dotyczą, przysługuje: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lastRenderedPageBreak/>
        <w:t xml:space="preserve">prawo dostępu do swoich danych oraz otrzymania ich kopii (art. 15 RODO), 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prawo do sprostowania swoich danych (art. 16 RODO),  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prawo do usunięcia swoich danych (art. 17 RODO) - jeśli nie zaistniały okoliczności, o których mowa w art. 17 ust. 3 RODO,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prawo do żądania od administratora ograniczenia przetwarzania swoich danych (art. 18 RODO),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453FDA" w:rsidDel="001B6B0F">
        <w:rPr>
          <w:rFonts w:ascii="Arial" w:eastAsia="Calibri" w:hAnsi="Arial" w:cs="Arial"/>
          <w:sz w:val="24"/>
        </w:rPr>
        <w:t xml:space="preserve"> 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796922" w:rsidRPr="00453FDA" w:rsidRDefault="00796922" w:rsidP="00453FDA">
      <w:pPr>
        <w:numPr>
          <w:ilvl w:val="0"/>
          <w:numId w:val="3"/>
        </w:numPr>
        <w:spacing w:after="240" w:line="360" w:lineRule="auto"/>
        <w:ind w:left="709" w:hanging="349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96922" w:rsidRPr="00453FDA" w:rsidRDefault="00796922" w:rsidP="00453FDA">
      <w:p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453FDA">
        <w:rPr>
          <w:rFonts w:ascii="Arial" w:eastAsia="Calibri" w:hAnsi="Arial" w:cs="Arial"/>
          <w:sz w:val="24"/>
        </w:rPr>
        <w:t>POIiŚ</w:t>
      </w:r>
      <w:proofErr w:type="spellEnd"/>
      <w:r w:rsidRPr="00453FDA">
        <w:rPr>
          <w:rFonts w:ascii="Arial" w:eastAsia="Calibri" w:hAnsi="Arial" w:cs="Arial"/>
          <w:sz w:val="24"/>
        </w:rPr>
        <w:t>) jest możliwy:</w:t>
      </w:r>
    </w:p>
    <w:p w:rsidR="00796922" w:rsidRPr="00453FDA" w:rsidRDefault="00796922" w:rsidP="00453FDA">
      <w:pPr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pod adresem: ul. Wspólna 2/4, 00-926 Warszawa,</w:t>
      </w:r>
    </w:p>
    <w:p w:rsidR="00796922" w:rsidRPr="00453FDA" w:rsidRDefault="00796922" w:rsidP="00453FDA">
      <w:pPr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color w:val="FF0000"/>
          <w:sz w:val="24"/>
        </w:rPr>
      </w:pPr>
      <w:r w:rsidRPr="00453FDA">
        <w:rPr>
          <w:rFonts w:ascii="Arial" w:eastAsia="Calibri" w:hAnsi="Arial" w:cs="Arial"/>
          <w:sz w:val="24"/>
        </w:rPr>
        <w:t xml:space="preserve">pod adresem e-mail: </w:t>
      </w:r>
      <w:hyperlink r:id="rId8" w:history="1">
        <w:r w:rsidRPr="00453FDA">
          <w:rPr>
            <w:rStyle w:val="Hipercze"/>
            <w:rFonts w:ascii="Arial" w:eastAsia="Calibri" w:hAnsi="Arial" w:cs="Arial"/>
            <w:i/>
            <w:sz w:val="24"/>
          </w:rPr>
          <w:t>IOD@mfipr.gov.pl</w:t>
        </w:r>
      </w:hyperlink>
      <w:r w:rsidRPr="00453FDA">
        <w:rPr>
          <w:rFonts w:ascii="Arial" w:eastAsia="Calibri" w:hAnsi="Arial" w:cs="Arial"/>
          <w:sz w:val="24"/>
        </w:rPr>
        <w:t>.</w:t>
      </w:r>
    </w:p>
    <w:p w:rsidR="00796922" w:rsidRPr="00453FDA" w:rsidRDefault="00796922" w:rsidP="00453FDA">
      <w:pPr>
        <w:spacing w:after="200" w:line="360" w:lineRule="auto"/>
        <w:jc w:val="both"/>
        <w:rPr>
          <w:rFonts w:ascii="Arial" w:eastAsia="Calibri" w:hAnsi="Arial" w:cs="Arial"/>
          <w:sz w:val="24"/>
        </w:rPr>
      </w:pPr>
      <w:r w:rsidRPr="00453FDA">
        <w:rPr>
          <w:rFonts w:ascii="Arial" w:eastAsia="Calibri" w:hAnsi="Arial" w:cs="Arial"/>
          <w:sz w:val="24"/>
        </w:rPr>
        <w:t>Dane osobowe nie będą objęte procesem zautomatyzowanego podejmowania decyzji, w tym profilowania.</w:t>
      </w:r>
    </w:p>
    <w:p w:rsidR="00074238" w:rsidRPr="00453FDA" w:rsidRDefault="00074238" w:rsidP="00453FDA">
      <w:pPr>
        <w:spacing w:line="360" w:lineRule="auto"/>
        <w:jc w:val="both"/>
        <w:rPr>
          <w:sz w:val="24"/>
        </w:rPr>
      </w:pPr>
    </w:p>
    <w:sectPr w:rsidR="00074238" w:rsidRPr="00453F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DB" w:rsidRDefault="003537DB" w:rsidP="00796922">
      <w:r>
        <w:separator/>
      </w:r>
    </w:p>
  </w:endnote>
  <w:endnote w:type="continuationSeparator" w:id="0">
    <w:p w:rsidR="003537DB" w:rsidRDefault="003537DB" w:rsidP="0079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DB" w:rsidRDefault="003537DB" w:rsidP="00796922">
      <w:r>
        <w:separator/>
      </w:r>
    </w:p>
  </w:footnote>
  <w:footnote w:type="continuationSeparator" w:id="0">
    <w:p w:rsidR="003537DB" w:rsidRDefault="003537DB" w:rsidP="0079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DA" w:rsidRDefault="00453FDA">
    <w:pPr>
      <w:pStyle w:val="Nagwek"/>
    </w:pPr>
    <w:r>
      <w:rPr>
        <w:noProof/>
      </w:rPr>
      <w:drawing>
        <wp:inline distT="0" distB="0" distL="0" distR="0" wp14:anchorId="0BAC61CA" wp14:editId="6F304764">
          <wp:extent cx="5756910" cy="516890"/>
          <wp:effectExtent l="0" t="0" r="0" b="0"/>
          <wp:docPr id="1" name="Obraz 1" descr="C:\Users\kamila.jata\Desktop\ciag znakow z flaga i L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amila.jata\Desktop\ciag znakow z flaga i L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94294"/>
    <w:multiLevelType w:val="hybridMultilevel"/>
    <w:tmpl w:val="C5A62A92"/>
    <w:lvl w:ilvl="0" w:tplc="87F89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22"/>
    <w:rsid w:val="00074238"/>
    <w:rsid w:val="00183811"/>
    <w:rsid w:val="003537DB"/>
    <w:rsid w:val="00453FDA"/>
    <w:rsid w:val="00484A70"/>
    <w:rsid w:val="00490DBE"/>
    <w:rsid w:val="00796922"/>
    <w:rsid w:val="00BF2E72"/>
    <w:rsid w:val="00C36DE3"/>
    <w:rsid w:val="00E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22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796922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96922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9692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969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3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FDA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3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FDA"/>
    <w:rPr>
      <w:rFonts w:ascii="Times New Roman" w:eastAsia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F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22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796922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96922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9692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969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3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FDA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3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FDA"/>
    <w:rPr>
      <w:rFonts w:ascii="Times New Roman" w:eastAsia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F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 Nowicki</cp:lastModifiedBy>
  <cp:revision>2</cp:revision>
  <dcterms:created xsi:type="dcterms:W3CDTF">2020-10-20T11:29:00Z</dcterms:created>
  <dcterms:modified xsi:type="dcterms:W3CDTF">2020-11-26T06:38:00Z</dcterms:modified>
</cp:coreProperties>
</file>